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15" w:rsidRDefault="006E6015" w:rsidP="006E6015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0EB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(...), vem, por seu procurador (documento 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>), com escritório na (...), onde recebe intimações, respeitosamente, perante Vossa Excelência, aforar, em face de (...), a competente</w:t>
      </w:r>
    </w:p>
    <w:p w:rsidR="006E6015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0EB" w:rsidRDefault="006E6015" w:rsidP="006E6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015">
        <w:rPr>
          <w:rFonts w:ascii="Times New Roman" w:hAnsi="Times New Roman" w:cs="Times New Roman"/>
          <w:sz w:val="28"/>
          <w:szCs w:val="28"/>
        </w:rPr>
        <w:t>EXECUÇÃO POR QUANTIA CERTA CONTRA DEVEDOR SOLVENTE – TÍTULO EXTRAJUDICIAL</w:t>
      </w:r>
    </w:p>
    <w:p w:rsidR="006E6015" w:rsidRPr="006E6015" w:rsidRDefault="006E6015" w:rsidP="006E6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0EB" w:rsidRPr="006E6015" w:rsidRDefault="00C210EB" w:rsidP="006E601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01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6E6015">
        <w:rPr>
          <w:rFonts w:ascii="Times New Roman" w:hAnsi="Times New Roman" w:cs="Times New Roman"/>
          <w:sz w:val="28"/>
          <w:szCs w:val="28"/>
        </w:rPr>
        <w:t xml:space="preserve"> que faz com supedâneo nos artigos 783, 784, VIII e 824 e seguintes do Código de Processo Civil, expondo e requerendo o quanto segue: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exequente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é credor da importância de R$ (...), devida pelos executados, de acordo com a memória de cálculos anexa (documento 2 – Código de Processo Civil, art. 798, I, “b” e parágrafo único) e instrumento particular de contrato de locação assinado pelas partes e duas testemunhas em (...) (documento3).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>Trata-se, portanto, de título executivo extrajudicial (Código de Processo Civil, art. 784, VIII), decorrente de obrigação líquida, certa e exigível (Código de Processo Civil, art. 783).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A presente execução decorre de aluguéis e encargos não pagos pelo afiançado dos executados que renunciaram ao benefício de ordem e se declararam solidários no contrato (documento 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>).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>Nada obstante os esforços do credor, que, sem sucesso, tentou amigavelmente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>receber   o   valor  que   lhe  é   devido,  negam-se os</w:t>
      </w:r>
      <w:r w:rsidR="004D0A1F" w:rsidRPr="006E6015">
        <w:rPr>
          <w:rFonts w:ascii="Times New Roman" w:hAnsi="Times New Roman" w:cs="Times New Roman"/>
          <w:sz w:val="28"/>
          <w:szCs w:val="28"/>
        </w:rPr>
        <w:t xml:space="preserve"> </w:t>
      </w:r>
      <w:r w:rsidR="00C210EB" w:rsidRPr="006E6015">
        <w:rPr>
          <w:rFonts w:ascii="Times New Roman" w:hAnsi="Times New Roman" w:cs="Times New Roman"/>
          <w:sz w:val="28"/>
          <w:szCs w:val="28"/>
        </w:rPr>
        <w:t>devedores a saldar o débito, obrigando-o a socorrer-se do Poder Judiciário, o que faz por intermédio da presente ação de execução.</w:t>
      </w: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 w:rsidRPr="006E6015">
        <w:rPr>
          <w:rFonts w:ascii="Times New Roman" w:hAnsi="Times New Roman" w:cs="Times New Roman"/>
          <w:sz w:val="28"/>
          <w:szCs w:val="28"/>
        </w:rPr>
        <w:t>CITAÇÃO E PEDIDO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>Não restando outro meio de receber, é a presente para requerer digne-se Vossa Excelência de: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Determinar 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>sejam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citados os executados, pelo correio,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nostermos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>246, I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; 247 e 248 do Código de Processo Civil, (ou, subsidiariamente, justificando: por intermédio do Sr. Oficial de Justiça, com os permissivos do artigo 212, § 2°, do Código de Processo Civil,) para pagar, em 3 (três) dias, o valor de R$ (...), acrescido de juros legais, correção monetária, custas e honorários advocatícios de 5% nos termos do art. 827 do Código de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ProcessoCivil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>.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Caso não haja pagamento no prazo legal de 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(três) dias, requer-se, desde já, o acréscimo aos honorários, que deverão ser de 10% do valor executado (CPC, art. 827) com a penhora de dinheiro (CPC, art. 835, I e § 1º) pelo sistema do Banco Central.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Caso se frustre a penhora de dinheiro, requer-se a expedição de mandado de penhora de tantos bens quantos bastem para garantir a execução, a ser cumprido por intermédio do 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Oficial de Justiça (ou:  a penhora do imóvel consistente em (...) (documento 4 – matrícula), mediante termo nos autos, de acordo com o art. 837 e art. 845, § 1º,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doCPC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>.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Caso o executado não seja encontrado para citação, ex vi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legis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(CPC, art. 830), requer o arresto do imóvel indicado e cuja matrícula segue 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>anexa(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documento 4), cumpridas as formalidades legais, seguindo o processo nos termos da Lei com a citação do executado por edital findo o qual haverá automática conversão do arresto em penhora (CPC, art. 830, § </w:t>
      </w:r>
      <w:r w:rsidR="00C210EB" w:rsidRPr="006E6015">
        <w:rPr>
          <w:rFonts w:ascii="Times New Roman" w:hAnsi="Times New Roman" w:cs="Times New Roman"/>
          <w:sz w:val="28"/>
          <w:szCs w:val="28"/>
        </w:rPr>
        <w:lastRenderedPageBreak/>
        <w:t>3º). (Apenas para o caso de serem conhecidos bens penhoráveis do executado. Caso contrário a citação deve ser requerida, depois de esgotadas as tentativas, mesmo sem arresto, por edital (§ 2º, art. 830, do CPC): “Ação de execução de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>título extrajudicial. Citação realizada por edital. Validade. Citação ficta ocorrida após diligências visando à obtenção de novo endereço do executado. Aplicação do disposto no artigo 231, II, CPC [atual art.256,</w:t>
      </w:r>
      <w:r w:rsidR="004D0A1F" w:rsidRPr="006E6015">
        <w:rPr>
          <w:rFonts w:ascii="Times New Roman" w:hAnsi="Times New Roman" w:cs="Times New Roman"/>
          <w:sz w:val="28"/>
          <w:szCs w:val="28"/>
        </w:rPr>
        <w:t xml:space="preserve"> </w:t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II].Prescrição. Inocorrência. Interrupção do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prazoprescricional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. Inteligência do artigo 219, CPC [atual art. 240]. Agravo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improvido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>” (TJSP, 0221360-90.2012.8.26.0000 – Relator(a): Soares Levada – Comarca: Sorocaba – Órgão julgador: 34ª Câmara de Direito   Privado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210EB" w:rsidRPr="006E6015">
        <w:rPr>
          <w:rFonts w:ascii="Times New Roman" w:hAnsi="Times New Roman" w:cs="Times New Roman"/>
          <w:sz w:val="28"/>
          <w:szCs w:val="28"/>
        </w:rPr>
        <w:t>Data do julgamento: 05.11.2012 – Data de registro: 08.11.2012 – Outros números: 2213609020128260000).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>Ou, para o caso de não serem conhecidos bens penhoráveis do executado:</w:t>
      </w:r>
    </w:p>
    <w:p w:rsidR="00C210EB" w:rsidRPr="006E6015" w:rsidRDefault="00C210EB" w:rsidP="006E601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015">
        <w:rPr>
          <w:rFonts w:ascii="Times New Roman" w:hAnsi="Times New Roman" w:cs="Times New Roman"/>
          <w:sz w:val="28"/>
          <w:szCs w:val="28"/>
        </w:rPr>
        <w:t>a.</w:t>
      </w:r>
      <w:proofErr w:type="gramEnd"/>
      <w:r w:rsidRPr="006E6015">
        <w:rPr>
          <w:rFonts w:ascii="Times New Roman" w:hAnsi="Times New Roman" w:cs="Times New Roman"/>
          <w:sz w:val="28"/>
          <w:szCs w:val="28"/>
        </w:rPr>
        <w:t xml:space="preserve">1) Requer-se, desde já, caso não haja pagamento em 3 (três) dias e o Sr. Oficial de Justiça não localize bens penhoráveis dos executados, que sejam eles intimados para, no prazo de 5 (cinco)  dias, indicar bens passíveis de penhora, sob pena de ato atentatório à dignidade da Justiça e multa de 20% do valor da execução nos termos dos </w:t>
      </w:r>
      <w:proofErr w:type="spellStart"/>
      <w:r w:rsidRPr="006E6015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6E6015">
        <w:rPr>
          <w:rFonts w:ascii="Times New Roman" w:hAnsi="Times New Roman" w:cs="Times New Roman"/>
          <w:sz w:val="28"/>
          <w:szCs w:val="28"/>
        </w:rPr>
        <w:t xml:space="preserve">. 774, V, e seu parágrafo único </w:t>
      </w:r>
      <w:proofErr w:type="spellStart"/>
      <w:proofErr w:type="gramStart"/>
      <w:r w:rsidRPr="006E6015">
        <w:rPr>
          <w:rFonts w:ascii="Times New Roman" w:hAnsi="Times New Roman" w:cs="Times New Roman"/>
          <w:sz w:val="28"/>
          <w:szCs w:val="28"/>
        </w:rPr>
        <w:t>doCPC</w:t>
      </w:r>
      <w:proofErr w:type="spellEnd"/>
      <w:proofErr w:type="gramEnd"/>
      <w:r w:rsidRPr="006E6015">
        <w:rPr>
          <w:rFonts w:ascii="Times New Roman" w:hAnsi="Times New Roman" w:cs="Times New Roman"/>
          <w:sz w:val="28"/>
          <w:szCs w:val="28"/>
        </w:rPr>
        <w:t>.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>Requer-se a intimação da penhora através dos advogados do executado constituídos nos autos (CPC, art. 841, §§ 1º e 2º) ou por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via postal, caso não tenha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advogadoconstituído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>.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Por fim, tendo em vista o teor dos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. 837 e 845, § 1º, do Código de Processo Civil, requer a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exequente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que a penhora seja registrada por meio eletrônico ou, impossível a prática do ato por meio eletrônico pela serventia, a expedição de certidão de inteiro teor do ato, para registro na matrícula do imóvel a ser penhorado/arrestado,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>de propriedade do executado (documento 4), nos termos dos artigos 167, I, 5 e 239 da Lei6.015/1973.</w:t>
      </w: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 w:rsidRPr="006E6015">
        <w:rPr>
          <w:rFonts w:ascii="Times New Roman" w:hAnsi="Times New Roman" w:cs="Times New Roman"/>
          <w:sz w:val="28"/>
          <w:szCs w:val="28"/>
        </w:rPr>
        <w:lastRenderedPageBreak/>
        <w:t>PROVAS</w:t>
      </w: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Pela natureza da ação (execução), protesta por provar o 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>alegado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unicamente por intermédio do título que instrui a </w:t>
      </w:r>
      <w:proofErr w:type="spellStart"/>
      <w:r w:rsidR="00C210EB" w:rsidRPr="006E6015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(documento 2).</w:t>
      </w: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0EB" w:rsidRP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 w:rsidRPr="006E6015">
        <w:rPr>
          <w:rFonts w:ascii="Times New Roman" w:hAnsi="Times New Roman" w:cs="Times New Roman"/>
          <w:sz w:val="28"/>
          <w:szCs w:val="28"/>
        </w:rPr>
        <w:t>VALOR DA CAUSA</w:t>
      </w: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0EB" w:rsidRPr="006E6015">
        <w:rPr>
          <w:rFonts w:ascii="Times New Roman" w:hAnsi="Times New Roman" w:cs="Times New Roman"/>
          <w:sz w:val="28"/>
          <w:szCs w:val="28"/>
        </w:rPr>
        <w:t xml:space="preserve">Atribui-se </w:t>
      </w:r>
      <w:proofErr w:type="gramStart"/>
      <w:r w:rsidR="00C210EB" w:rsidRPr="006E6015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C210EB" w:rsidRPr="006E6015">
        <w:rPr>
          <w:rFonts w:ascii="Times New Roman" w:hAnsi="Times New Roman" w:cs="Times New Roman"/>
          <w:sz w:val="28"/>
          <w:szCs w:val="28"/>
        </w:rPr>
        <w:t xml:space="preserve"> presente execução o valor de R$ (...).</w:t>
      </w:r>
    </w:p>
    <w:p w:rsidR="006E6015" w:rsidRDefault="006E6015" w:rsidP="006E601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E6015" w:rsidRDefault="006E6015" w:rsidP="006E6015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E6015" w:rsidRDefault="006E6015" w:rsidP="006E601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E6015" w:rsidRDefault="006E6015" w:rsidP="006E6015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6E6015" w:rsidRDefault="006E6015" w:rsidP="006E601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E6015" w:rsidRDefault="006E6015" w:rsidP="006E601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E6015" w:rsidRDefault="006E6015" w:rsidP="006E6015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6E6015" w:rsidRDefault="006E6015" w:rsidP="006E6015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Default="006E6015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015" w:rsidRPr="006E6015" w:rsidRDefault="00C210EB" w:rsidP="006E60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15">
        <w:rPr>
          <w:rFonts w:ascii="Times New Roman" w:hAnsi="Times New Roman" w:cs="Times New Roman"/>
          <w:b/>
          <w:sz w:val="28"/>
          <w:szCs w:val="28"/>
        </w:rPr>
        <w:t xml:space="preserve">Documento </w:t>
      </w:r>
      <w:proofErr w:type="gramStart"/>
      <w:r w:rsidRPr="006E6015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E6015">
        <w:rPr>
          <w:rFonts w:ascii="Times New Roman" w:hAnsi="Times New Roman" w:cs="Times New Roman"/>
          <w:b/>
          <w:sz w:val="28"/>
          <w:szCs w:val="28"/>
        </w:rPr>
        <w:t xml:space="preserve"> Procuração </w:t>
      </w:r>
    </w:p>
    <w:p w:rsidR="006E6015" w:rsidRPr="006E6015" w:rsidRDefault="00C210EB" w:rsidP="006E60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15">
        <w:rPr>
          <w:rFonts w:ascii="Times New Roman" w:hAnsi="Times New Roman" w:cs="Times New Roman"/>
          <w:b/>
          <w:sz w:val="28"/>
          <w:szCs w:val="28"/>
        </w:rPr>
        <w:t xml:space="preserve">Documento </w:t>
      </w:r>
      <w:proofErr w:type="gramStart"/>
      <w:r w:rsidRPr="006E6015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6E6015">
        <w:rPr>
          <w:rFonts w:ascii="Times New Roman" w:hAnsi="Times New Roman" w:cs="Times New Roman"/>
          <w:b/>
          <w:sz w:val="28"/>
          <w:szCs w:val="28"/>
        </w:rPr>
        <w:t xml:space="preserve"> Título Executivo </w:t>
      </w:r>
    </w:p>
    <w:p w:rsidR="006E6015" w:rsidRPr="006E6015" w:rsidRDefault="00C210EB" w:rsidP="006E60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15">
        <w:rPr>
          <w:rFonts w:ascii="Times New Roman" w:hAnsi="Times New Roman" w:cs="Times New Roman"/>
          <w:b/>
          <w:sz w:val="28"/>
          <w:szCs w:val="28"/>
        </w:rPr>
        <w:t xml:space="preserve">Documento </w:t>
      </w:r>
      <w:proofErr w:type="gramStart"/>
      <w:r w:rsidRPr="006E6015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6E6015" w:rsidRPr="006E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015">
        <w:rPr>
          <w:rFonts w:ascii="Times New Roman" w:hAnsi="Times New Roman" w:cs="Times New Roman"/>
          <w:b/>
          <w:sz w:val="28"/>
          <w:szCs w:val="28"/>
        </w:rPr>
        <w:t xml:space="preserve">Demonstrativo do Débito </w:t>
      </w:r>
    </w:p>
    <w:p w:rsidR="00C210EB" w:rsidRPr="006E6015" w:rsidRDefault="00C210EB" w:rsidP="006E60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15">
        <w:rPr>
          <w:rFonts w:ascii="Times New Roman" w:hAnsi="Times New Roman" w:cs="Times New Roman"/>
          <w:b/>
          <w:sz w:val="28"/>
          <w:szCs w:val="28"/>
        </w:rPr>
        <w:t xml:space="preserve">Documento </w:t>
      </w:r>
      <w:proofErr w:type="gramStart"/>
      <w:r w:rsidRPr="006E6015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6E6015" w:rsidRPr="006E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015">
        <w:rPr>
          <w:rFonts w:ascii="Times New Roman" w:hAnsi="Times New Roman" w:cs="Times New Roman"/>
          <w:b/>
          <w:sz w:val="28"/>
          <w:szCs w:val="28"/>
        </w:rPr>
        <w:t>Matrícula do Imóvel para penhora/arresto</w:t>
      </w:r>
    </w:p>
    <w:p w:rsidR="00C210EB" w:rsidRPr="006E6015" w:rsidRDefault="00C210EB" w:rsidP="006E60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10EB" w:rsidRPr="006E6015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48C" w:rsidRDefault="00DA148C" w:rsidP="00846012">
      <w:pPr>
        <w:spacing w:after="0" w:line="240" w:lineRule="auto"/>
      </w:pPr>
      <w:r>
        <w:separator/>
      </w:r>
    </w:p>
  </w:endnote>
  <w:endnote w:type="continuationSeparator" w:id="1">
    <w:p w:rsidR="00DA148C" w:rsidRDefault="00DA148C" w:rsidP="0084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4D3AEA">
    <w:pPr>
      <w:pStyle w:val="Corpodetexto"/>
      <w:spacing w:before="0" w:line="14" w:lineRule="auto"/>
      <w:ind w:left="0"/>
      <w:rPr>
        <w:sz w:val="20"/>
      </w:rPr>
    </w:pPr>
    <w:r w:rsidRPr="004D3A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780E62" w:rsidP="004D0A1F">
                <w:pPr>
                  <w:spacing w:line="326" w:lineRule="exact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48C" w:rsidRDefault="00DA148C" w:rsidP="00846012">
      <w:pPr>
        <w:spacing w:after="0" w:line="240" w:lineRule="auto"/>
      </w:pPr>
      <w:r>
        <w:separator/>
      </w:r>
    </w:p>
  </w:footnote>
  <w:footnote w:type="continuationSeparator" w:id="1">
    <w:p w:rsidR="00DA148C" w:rsidRDefault="00DA148C" w:rsidP="00846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1C21"/>
    <w:multiLevelType w:val="hybridMultilevel"/>
    <w:tmpl w:val="CEE492AC"/>
    <w:lvl w:ilvl="0" w:tplc="47C4AF98">
      <w:start w:val="1"/>
      <w:numFmt w:val="lowerLetter"/>
      <w:lvlText w:val="%1)"/>
      <w:lvlJc w:val="left"/>
      <w:pPr>
        <w:ind w:left="108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C7F47078">
      <w:start w:val="1"/>
      <w:numFmt w:val="bullet"/>
      <w:lvlText w:val="•"/>
      <w:lvlJc w:val="left"/>
      <w:pPr>
        <w:ind w:left="956" w:hanging="316"/>
      </w:pPr>
      <w:rPr>
        <w:rFonts w:hint="default"/>
      </w:rPr>
    </w:lvl>
    <w:lvl w:ilvl="2" w:tplc="44FCCF18">
      <w:start w:val="1"/>
      <w:numFmt w:val="bullet"/>
      <w:lvlText w:val="•"/>
      <w:lvlJc w:val="left"/>
      <w:pPr>
        <w:ind w:left="1813" w:hanging="316"/>
      </w:pPr>
      <w:rPr>
        <w:rFonts w:hint="default"/>
      </w:rPr>
    </w:lvl>
    <w:lvl w:ilvl="3" w:tplc="79902D5C">
      <w:start w:val="1"/>
      <w:numFmt w:val="bullet"/>
      <w:lvlText w:val="•"/>
      <w:lvlJc w:val="left"/>
      <w:pPr>
        <w:ind w:left="2669" w:hanging="316"/>
      </w:pPr>
      <w:rPr>
        <w:rFonts w:hint="default"/>
      </w:rPr>
    </w:lvl>
    <w:lvl w:ilvl="4" w:tplc="A0323968">
      <w:start w:val="1"/>
      <w:numFmt w:val="bullet"/>
      <w:lvlText w:val="•"/>
      <w:lvlJc w:val="left"/>
      <w:pPr>
        <w:ind w:left="3526" w:hanging="316"/>
      </w:pPr>
      <w:rPr>
        <w:rFonts w:hint="default"/>
      </w:rPr>
    </w:lvl>
    <w:lvl w:ilvl="5" w:tplc="C8586F7C">
      <w:start w:val="1"/>
      <w:numFmt w:val="bullet"/>
      <w:lvlText w:val="•"/>
      <w:lvlJc w:val="left"/>
      <w:pPr>
        <w:ind w:left="4382" w:hanging="316"/>
      </w:pPr>
      <w:rPr>
        <w:rFonts w:hint="default"/>
      </w:rPr>
    </w:lvl>
    <w:lvl w:ilvl="6" w:tplc="870AEC46">
      <w:start w:val="1"/>
      <w:numFmt w:val="bullet"/>
      <w:lvlText w:val="•"/>
      <w:lvlJc w:val="left"/>
      <w:pPr>
        <w:ind w:left="5239" w:hanging="316"/>
      </w:pPr>
      <w:rPr>
        <w:rFonts w:hint="default"/>
      </w:rPr>
    </w:lvl>
    <w:lvl w:ilvl="7" w:tplc="F940925A">
      <w:start w:val="1"/>
      <w:numFmt w:val="bullet"/>
      <w:lvlText w:val="•"/>
      <w:lvlJc w:val="left"/>
      <w:pPr>
        <w:ind w:left="6095" w:hanging="316"/>
      </w:pPr>
      <w:rPr>
        <w:rFonts w:hint="default"/>
      </w:rPr>
    </w:lvl>
    <w:lvl w:ilvl="8" w:tplc="10ACF590">
      <w:start w:val="1"/>
      <w:numFmt w:val="bullet"/>
      <w:lvlText w:val="•"/>
      <w:lvlJc w:val="left"/>
      <w:pPr>
        <w:ind w:left="6952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210EB"/>
    <w:rsid w:val="00134AC6"/>
    <w:rsid w:val="003E5118"/>
    <w:rsid w:val="004D0A1F"/>
    <w:rsid w:val="004D3AEA"/>
    <w:rsid w:val="006E6015"/>
    <w:rsid w:val="00750A63"/>
    <w:rsid w:val="00772FE2"/>
    <w:rsid w:val="007A5AD2"/>
    <w:rsid w:val="00846012"/>
    <w:rsid w:val="0085146A"/>
    <w:rsid w:val="009A1F25"/>
    <w:rsid w:val="00A20D77"/>
    <w:rsid w:val="00B96CA1"/>
    <w:rsid w:val="00C210EB"/>
    <w:rsid w:val="00DA148C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C210EB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C210EB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210EB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210EB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C210EB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D0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0A1F"/>
  </w:style>
  <w:style w:type="paragraph" w:styleId="Rodap">
    <w:name w:val="footer"/>
    <w:basedOn w:val="Normal"/>
    <w:link w:val="RodapChar"/>
    <w:uiPriority w:val="99"/>
    <w:semiHidden/>
    <w:unhideWhenUsed/>
    <w:rsid w:val="004D0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0A1F"/>
  </w:style>
  <w:style w:type="paragraph" w:customStyle="1" w:styleId="Corpodotexto">
    <w:name w:val="Corpo do texto"/>
    <w:basedOn w:val="Normal"/>
    <w:uiPriority w:val="1"/>
    <w:qFormat/>
    <w:rsid w:val="006E6015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823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2016-03-17T00:03:00Z</dcterms:created>
  <dcterms:modified xsi:type="dcterms:W3CDTF">2016-03-23T01:03:00Z</dcterms:modified>
</cp:coreProperties>
</file>